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60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d7a28" w:val="clear"/>
            <w:tcMar>
              <w:top w:w="400.0" w:type="dxa"/>
              <w:left w:w="300.0" w:type="dxa"/>
              <w:bottom w:w="400.0" w:type="dxa"/>
              <w:right w:w="300.0" w:type="dxa"/>
            </w:tcMar>
          </w:tcPr>
          <w:p w:rsidR="00000000" w:rsidDel="00000000" w:rsidP="00000000" w:rsidRDefault="00000000" w:rsidRPr="00000000" w14:paraId="00000002">
            <w:pPr>
              <w:spacing w:after="8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52"/>
                <w:szCs w:val="52"/>
                <w:rtl w:val="0"/>
              </w:rPr>
              <w:t xml:space="preserve">CORNAMBIENTE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20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a8d5b8"/>
                <w:sz w:val="22"/>
                <w:szCs w:val="22"/>
                <w:rtl w:val="0"/>
              </w:rPr>
              <w:t xml:space="preserve">Corporación Nacional para el Ambiente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8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d2d626"/>
                <w:sz w:val="28"/>
                <w:szCs w:val="28"/>
                <w:rtl w:val="0"/>
              </w:rPr>
              <w:t xml:space="preserve">DOCUMENTO DE INFORMACIÓN INSTITUCIONAL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30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a8d5b8"/>
                <w:sz w:val="20"/>
                <w:szCs w:val="20"/>
                <w:rtl w:val="0"/>
              </w:rPr>
              <w:t xml:space="preserve">Transparencia y acceso a la información pública · Ley 1712 de 2014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a8d5b8"/>
                <w:sz w:val="18"/>
                <w:szCs w:val="18"/>
                <w:rtl w:val="0"/>
              </w:rPr>
              <w:t xml:space="preserve">Medellín, Colombia ·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0" w:before="1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before="12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666666"/>
          <w:sz w:val="20"/>
          <w:szCs w:val="20"/>
          <w:rtl w:val="0"/>
        </w:rPr>
        <w:t xml:space="preserve">Este documento contiene la información institucional de Cornambiente en cumplimiento de las obligaciones de transparencia y acceso a la información pública establecidas en la Ley 1712 de 2014, aplicable a las personas jurídicas que prestan servicios públicos.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8560"/>
        <w:tblGridChange w:id="0">
          <w:tblGrid>
            <w:gridCol w:w="800"/>
            <w:gridCol w:w="8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d7a28" w:val="clear"/>
            <w:tcMar>
              <w:top w:w="160.0" w:type="dxa"/>
              <w:left w:w="80.0" w:type="dxa"/>
              <w:bottom w:w="1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8"/>
                <w:szCs w:val="28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d7a28" w:val="clear"/>
            <w:tcMar>
              <w:top w:w="100.0" w:type="dxa"/>
              <w:left w:w="16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B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6"/>
                <w:szCs w:val="26"/>
                <w:rtl w:val="0"/>
              </w:rPr>
              <w:t xml:space="preserve">Identificación de la Corporación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8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a8d5b8"/>
                <w:sz w:val="18"/>
                <w:szCs w:val="18"/>
                <w:rtl w:val="0"/>
              </w:rPr>
              <w:t xml:space="preserve">Datos de identificación oficial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before="8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ef7e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20"/>
                <w:szCs w:val="20"/>
                <w:rtl w:val="0"/>
              </w:rPr>
              <w:t xml:space="preserve">Razón social: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Cornambiente — Corporación Nacional para el Ambiente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20"/>
                <w:szCs w:val="20"/>
                <w:rtl w:val="0"/>
              </w:rPr>
              <w:t xml:space="preserve">Tipo de entidad: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Corporación sin ánimo de lucro — Sector ambiental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ef7e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20"/>
                <w:szCs w:val="20"/>
                <w:rtl w:val="0"/>
              </w:rPr>
              <w:t xml:space="preserve">NIT: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900368365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20"/>
                <w:szCs w:val="20"/>
                <w:rtl w:val="0"/>
              </w:rPr>
              <w:t xml:space="preserve">Representante legal: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Carlos Andrés Valencia — Gerente General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ef7e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20"/>
                <w:szCs w:val="20"/>
                <w:rtl w:val="0"/>
              </w:rPr>
              <w:t xml:space="preserve">Dirección bodega: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Carrera 31 #35A-31, Medellín, Colombia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20"/>
                <w:szCs w:val="20"/>
                <w:rtl w:val="0"/>
              </w:rPr>
              <w:t xml:space="preserve">Dirección oficina: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Calle 36A #31-30, Medellín, Colombia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ef7e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20"/>
                <w:szCs w:val="20"/>
                <w:rtl w:val="0"/>
              </w:rPr>
              <w:t xml:space="preserve">Teléfono oficina: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604 4849938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20"/>
                <w:szCs w:val="20"/>
                <w:rtl w:val="0"/>
              </w:rPr>
              <w:t xml:space="preserve">WhatsApp: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324 327 2954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ef7e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20"/>
                <w:szCs w:val="20"/>
                <w:rtl w:val="0"/>
              </w:rPr>
              <w:t xml:space="preserve">Correo electrónico: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cornambiente2010@gmail.com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20"/>
                <w:szCs w:val="20"/>
                <w:rtl w:val="0"/>
              </w:rPr>
              <w:t xml:space="preserve">Sitio web: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cornambiente.org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ef7e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20"/>
                <w:szCs w:val="20"/>
                <w:rtl w:val="0"/>
              </w:rPr>
              <w:t xml:space="preserve">Horario de atención: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Lunes a viernes: 7:00am – 4:00pm · Sábados: 7:00am – 12:00pm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20"/>
                <w:szCs w:val="20"/>
                <w:rtl w:val="0"/>
              </w:rPr>
              <w:t xml:space="preserve">Cobertura: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Medellín y área metropolitana · Com. 9 y zonas aledañas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ef7e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20"/>
                <w:szCs w:val="20"/>
                <w:rtl w:val="0"/>
              </w:rPr>
              <w:t xml:space="preserve">Año de fundación: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0" w:before="12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8560"/>
        <w:tblGridChange w:id="0">
          <w:tblGrid>
            <w:gridCol w:w="800"/>
            <w:gridCol w:w="8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d7a28" w:val="clear"/>
            <w:tcMar>
              <w:top w:w="160.0" w:type="dxa"/>
              <w:left w:w="80.0" w:type="dxa"/>
              <w:bottom w:w="1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8"/>
                <w:szCs w:val="28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d7a28" w:val="clear"/>
            <w:tcMar>
              <w:top w:w="100.0" w:type="dxa"/>
              <w:left w:w="16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6"/>
                <w:szCs w:val="26"/>
                <w:rtl w:val="0"/>
              </w:rPr>
              <w:t xml:space="preserve">Reseña Histórica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8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a8d5b8"/>
                <w:sz w:val="18"/>
                <w:szCs w:val="18"/>
                <w:rtl w:val="0"/>
              </w:rPr>
              <w:t xml:space="preserve">Historia y evolución de Cornambiente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before="8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d7a28" w:val="clear"/>
            <w:tcMar>
              <w:top w:w="160.0" w:type="dxa"/>
              <w:left w:w="200.0" w:type="dxa"/>
              <w:bottom w:w="160.0" w:type="dxa"/>
              <w:right w:w="200.0" w:type="dxa"/>
            </w:tcMar>
          </w:tcPr>
          <w:p w:rsidR="00000000" w:rsidDel="00000000" w:rsidP="00000000" w:rsidRDefault="00000000" w:rsidRPr="00000000" w14:paraId="0000002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2"/>
                <w:szCs w:val="22"/>
                <w:rtl w:val="0"/>
              </w:rPr>
              <w:t xml:space="preserve">"Nacimos en un parqueadero de la Comuna 9. Hoy cubrimos el área metropolitana de Medellín."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0" w:before="8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8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11111"/>
          <w:sz w:val="20"/>
          <w:szCs w:val="20"/>
          <w:rtl w:val="0"/>
        </w:rPr>
        <w:t xml:space="preserve">En mayo de 2010, Cornambiente nació en Medellín de la convicción de que el reciclaje podía ser simultáneamente un motor económico y una herramienta de transformación social. La corporación inició operaciones en un espacio pequeño en la Comuna 9 de la ciudad, con un equipo comprometido y una idea clara: los materiales aprovechables no son basura — son recursos con valor ambiental, económico y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8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11111"/>
          <w:sz w:val="20"/>
          <w:szCs w:val="20"/>
          <w:rtl w:val="0"/>
        </w:rPr>
        <w:t xml:space="preserve">Desde sus inicios, Cornambiente estableció tres pilares que han definido su modelo de operación: el servicio de recolección puerta a puerta para la comunidad, la compra directa y justa de material a recicladores de oficio, y la gestión certificada de residuos reciclables para empresas e instituciones del área metropolitana.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11111"/>
          <w:sz w:val="20"/>
          <w:szCs w:val="20"/>
          <w:rtl w:val="0"/>
        </w:rPr>
        <w:t xml:space="preserve">Más de 14 años después de su fundación, Cornambiente opera en el área metropolitana de Medellín, ha vinculado a recicladores de oficio de varios barrios de la ciudad, y atiende a comunidades, recicladores y empresas con un modelo que integra impacto ambiental, impacto social y confiabilidad operativa.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8560"/>
        <w:tblGridChange w:id="0">
          <w:tblGrid>
            <w:gridCol w:w="800"/>
            <w:gridCol w:w="8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d7a28" w:val="clear"/>
            <w:tcMar>
              <w:top w:w="160.0" w:type="dxa"/>
              <w:left w:w="80.0" w:type="dxa"/>
              <w:bottom w:w="1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8"/>
                <w:szCs w:val="28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d7a28" w:val="clear"/>
            <w:tcMar>
              <w:top w:w="100.0" w:type="dxa"/>
              <w:left w:w="16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6"/>
                <w:szCs w:val="26"/>
                <w:rtl w:val="0"/>
              </w:rPr>
              <w:t xml:space="preserve">Propósito, Misión y Visión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8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a8d5b8"/>
                <w:sz w:val="18"/>
                <w:szCs w:val="18"/>
                <w:rtl w:val="0"/>
              </w:rPr>
              <w:t xml:space="preserve">El núcleo estratégico de la corporación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0" w:before="8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f7e9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37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18"/>
                <w:szCs w:val="18"/>
                <w:rtl w:val="0"/>
              </w:rPr>
              <w:t xml:space="preserve">PROPÓSITO DE MARCA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3d7a28"/>
                <w:sz w:val="20"/>
                <w:szCs w:val="20"/>
                <w:rtl w:val="0"/>
              </w:rPr>
              <w:t xml:space="preserve">Transformar residuos en oportunidades — para las comunidades que confían en el servicio, para los recicladores que merecen trabajo digno y para las empresas que buscan un aliado comprometido con el territorio.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before="8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af5fa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3A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a7fa0"/>
                <w:sz w:val="18"/>
                <w:szCs w:val="18"/>
                <w:rtl w:val="0"/>
              </w:rPr>
              <w:t xml:space="preserve">MISIÓN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Gestionar materiales aprovechables de forma eficiente, documentada y responsable, generando valor para las empresas, empleo digno para los recicladores y bienestar ambiental para la comunidad del área metropolitana de Medellín.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before="8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efee6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3D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a6a10"/>
                <w:sz w:val="18"/>
                <w:szCs w:val="18"/>
                <w:rtl w:val="0"/>
              </w:rPr>
              <w:t xml:space="preserve">VISIÓN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Ser una de las organizaciones más confiables del área metropolitana de Medellín en gestión de materiales aprovechables, reconocida por su operación documentada, su relación digna con recicladores y su impacto medible en empresas y comunidad.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before="8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d7a28" w:val="clear"/>
            <w:tcMar>
              <w:top w:w="160.0" w:type="dxa"/>
              <w:left w:w="200.0" w:type="dxa"/>
              <w:bottom w:w="160.0" w:type="dxa"/>
              <w:right w:w="200.0" w:type="dxa"/>
            </w:tcMar>
          </w:tcPr>
          <w:p w:rsidR="00000000" w:rsidDel="00000000" w:rsidP="00000000" w:rsidRDefault="00000000" w:rsidRPr="00000000" w14:paraId="0000004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2"/>
                <w:szCs w:val="22"/>
                <w:rtl w:val="0"/>
              </w:rPr>
              <w:t xml:space="preserve">"No solo gestiona residuos, los convierte en una oportunidad."Claim: "Juntos transformamos más."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before="12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8560"/>
        <w:tblGridChange w:id="0">
          <w:tblGrid>
            <w:gridCol w:w="800"/>
            <w:gridCol w:w="8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d7a28" w:val="clear"/>
            <w:tcMar>
              <w:top w:w="160.0" w:type="dxa"/>
              <w:left w:w="80.0" w:type="dxa"/>
              <w:bottom w:w="1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8"/>
                <w:szCs w:val="28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d7a28" w:val="clear"/>
            <w:tcMar>
              <w:top w:w="100.0" w:type="dxa"/>
              <w:left w:w="16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6"/>
                <w:szCs w:val="26"/>
                <w:rtl w:val="0"/>
              </w:rPr>
              <w:t xml:space="preserve">Estructura Orgánica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8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a8d5b8"/>
                <w:sz w:val="18"/>
                <w:szCs w:val="18"/>
                <w:rtl w:val="0"/>
              </w:rPr>
              <w:t xml:space="preserve">Equipo directivo y operativo de Cornambiente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0" w:before="8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8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11111"/>
          <w:sz w:val="20"/>
          <w:szCs w:val="20"/>
          <w:rtl w:val="0"/>
        </w:rPr>
        <w:t xml:space="preserve">La estructura organizacional de Cornambiente se compone de tres niveles: dirección, coordinación y operación. A continuación se presenta el organigrama con los nombres y cargos del equipo actual:</w:t>
      </w: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d7a28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48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d2d626"/>
                <w:sz w:val="18"/>
                <w:szCs w:val="18"/>
                <w:rtl w:val="0"/>
              </w:rPr>
              <w:t xml:space="preserve">NIVEL 1 — DIRECCIÓN GENERAL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2"/>
                <w:szCs w:val="22"/>
                <w:rtl w:val="0"/>
              </w:rPr>
              <w:t xml:space="preserve">Carlos Andrés Valencia — Gerente General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0" w:before="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6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3d7a28"/>
          <w:sz w:val="18"/>
          <w:szCs w:val="18"/>
          <w:rtl w:val="0"/>
        </w:rPr>
        <w:t xml:space="preserve">NIVEL 2 — COORDINACIÓN</w:t>
      </w: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af5fa" w:val="clear"/>
            <w:tcMar>
              <w:top w:w="100.0" w:type="dxa"/>
              <w:left w:w="14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C">
            <w:pPr>
              <w:spacing w:after="3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a7fa0"/>
                <w:sz w:val="20"/>
                <w:szCs w:val="20"/>
                <w:rtl w:val="0"/>
              </w:rPr>
              <w:t xml:space="preserve">Juan Manuel Valencia Yepes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Coordinador Administrativo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f7e9" w:val="clear"/>
            <w:tcMar>
              <w:top w:w="100.0" w:type="dxa"/>
              <w:left w:w="14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E">
            <w:pPr>
              <w:spacing w:after="3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20"/>
                <w:szCs w:val="20"/>
                <w:rtl w:val="0"/>
              </w:rPr>
              <w:t xml:space="preserve">Ramón García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Líder Operativo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efee6" w:val="clear"/>
            <w:tcMar>
              <w:top w:w="100.0" w:type="dxa"/>
              <w:left w:w="14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0">
            <w:pPr>
              <w:spacing w:after="3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a6a10"/>
                <w:sz w:val="20"/>
                <w:szCs w:val="20"/>
                <w:rtl w:val="0"/>
              </w:rPr>
              <w:t xml:space="preserve">Cristina Vanegas Arias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Revisora Fiscal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before="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6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3d7a28"/>
          <w:sz w:val="18"/>
          <w:szCs w:val="18"/>
          <w:rtl w:val="0"/>
        </w:rPr>
        <w:t xml:space="preserve">NIVEL 3 — EQUIPO ADMINISTRATIVO Y OPERATIVO</w:t>
      </w: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ef7e9" w:val="clear"/>
            <w:tcMar>
              <w:top w:w="120.0" w:type="dxa"/>
              <w:left w:w="160.0" w:type="dxa"/>
              <w:bottom w:w="120.0" w:type="dxa"/>
              <w:right w:w="80.0" w:type="dxa"/>
            </w:tcMar>
          </w:tcPr>
          <w:p w:rsidR="00000000" w:rsidDel="00000000" w:rsidP="00000000" w:rsidRDefault="00000000" w:rsidRPr="00000000" w14:paraId="00000054">
            <w:pPr>
              <w:spacing w:after="8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18"/>
                <w:szCs w:val="18"/>
                <w:rtl w:val="0"/>
              </w:rPr>
              <w:t xml:space="preserve">ÁREA ADMINISTRATIVA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2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Yinis Paola Torres Camargo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Asistente Administrativa y Contable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2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Carlos Esteban García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Contador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af5fa" w:val="clear"/>
            <w:tcMar>
              <w:top w:w="120.0" w:type="dxa"/>
              <w:left w:w="160.0" w:type="dxa"/>
              <w:bottom w:w="120.0" w:type="dxa"/>
              <w:right w:w="80.0" w:type="dxa"/>
            </w:tcMar>
          </w:tcPr>
          <w:p w:rsidR="00000000" w:rsidDel="00000000" w:rsidP="00000000" w:rsidRDefault="00000000" w:rsidRPr="00000000" w14:paraId="00000059">
            <w:pPr>
              <w:spacing w:after="8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a7fa0"/>
                <w:sz w:val="18"/>
                <w:szCs w:val="18"/>
                <w:rtl w:val="0"/>
              </w:rPr>
              <w:t xml:space="preserve">ÁREA OPERATIVA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3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11111"/>
                <w:sz w:val="19"/>
                <w:szCs w:val="19"/>
                <w:rtl w:val="0"/>
              </w:rPr>
              <w:t xml:space="preserve">Conductores: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19"/>
                <w:szCs w:val="19"/>
                <w:rtl w:val="0"/>
              </w:rPr>
              <w:t xml:space="preserve">Jesús Montañez · Juan Camilo González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3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11111"/>
                <w:sz w:val="19"/>
                <w:szCs w:val="19"/>
                <w:rtl w:val="0"/>
              </w:rPr>
              <w:t xml:space="preserve">Operarios: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19"/>
                <w:szCs w:val="19"/>
                <w:rtl w:val="0"/>
              </w:rPr>
              <w:t xml:space="preserve">Arles Yesid Rojas · Juan Fernando Arroyave · Xavier Enciso · Jorge Tobón · Juan David Valencia · José Briceño · Jhon Jairo Cárdenas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0" w:before="12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8560"/>
        <w:tblGridChange w:id="0">
          <w:tblGrid>
            <w:gridCol w:w="800"/>
            <w:gridCol w:w="8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d7a28" w:val="clear"/>
            <w:tcMar>
              <w:top w:w="160.0" w:type="dxa"/>
              <w:left w:w="80.0" w:type="dxa"/>
              <w:bottom w:w="1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8"/>
                <w:szCs w:val="28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d7a28" w:val="clear"/>
            <w:tcMar>
              <w:top w:w="100.0" w:type="dxa"/>
              <w:left w:w="16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1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6"/>
                <w:szCs w:val="26"/>
                <w:rtl w:val="0"/>
              </w:rPr>
              <w:t xml:space="preserve">Descripción de Servicios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8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a8d5b8"/>
                <w:sz w:val="18"/>
                <w:szCs w:val="18"/>
                <w:rtl w:val="0"/>
              </w:rPr>
              <w:t xml:space="preserve">Servicios que presta Cornambiente al público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0" w:before="8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8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11111"/>
          <w:sz w:val="20"/>
          <w:szCs w:val="20"/>
          <w:rtl w:val="0"/>
        </w:rPr>
        <w:t xml:space="preserve">Cornambiente presta tres tipos de servicios diferenciados según el perfil del usuario:</w:t>
      </w: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"/>
        <w:gridCol w:w="9060"/>
        <w:tblGridChange w:id="0">
          <w:tblGrid>
            <w:gridCol w:w="300"/>
            <w:gridCol w:w="9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1ad45" w:val="clear"/>
            <w:tcMar>
              <w:top w:w="120.0" w:type="dxa"/>
              <w:left w:w="80.0" w:type="dxa"/>
              <w:bottom w:w="1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32"/>
                <w:szCs w:val="3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ef7e9" w:val="clear"/>
            <w:tcMar>
              <w:top w:w="120.0" w:type="dxa"/>
              <w:left w:w="20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22"/>
                <w:szCs w:val="22"/>
                <w:rtl w:val="0"/>
              </w:rPr>
              <w:t xml:space="preserve">Recolección Puerta a Puerta — Para la Comunidad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Servicio de recolección de materiales reciclables aprovechables en hogares, conjuntos residenciales, colegios e instituciones de la Comuna 9 de Medellín. El equipo de Cornambiente pasa por las rutas establecidas en los días y horarios acordados, recoge el material separado y lo lleva al centro de acopio para su clasificación e industrialización.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3d7a28"/>
                <w:sz w:val="20"/>
                <w:szCs w:val="20"/>
                <w:rtl w:val="0"/>
              </w:rPr>
              <w:t xml:space="preserve">Materiales recibidos: Papel · Cartón · Plástico · Vidrio · Metal · Tetrapack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¿Cómo acceder? El usuario comunica a Cornambiente su dirección a través de WhatsApp (324 327 2954) o directamente con el operario en ruta. La solicitud se registra y se asigna al compañero que realiza la recolección en esa zona.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before="6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"/>
        <w:gridCol w:w="9060"/>
        <w:tblGridChange w:id="0">
          <w:tblGrid>
            <w:gridCol w:w="300"/>
            <w:gridCol w:w="9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2afc9" w:val="clear"/>
            <w:tcMar>
              <w:top w:w="120.0" w:type="dxa"/>
              <w:left w:w="80.0" w:type="dxa"/>
              <w:bottom w:w="1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32"/>
                <w:szCs w:val="3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af5fa" w:val="clear"/>
            <w:tcMar>
              <w:top w:w="120.0" w:type="dxa"/>
              <w:left w:w="20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a7fa0"/>
                <w:sz w:val="22"/>
                <w:szCs w:val="22"/>
                <w:rtl w:val="0"/>
              </w:rPr>
              <w:t xml:space="preserve">Compra de Material Reciclable — Para Recicladores de Oficio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Cornambiente compra materiales reciclables a recicladores de oficio con precio justo, registro formal y pago oportuno. Cada transacción es pesada, documentada y certificada. Los recicladores de oficio son reconocidos como actores esenciales de la cadena de valor del reciclaje.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3a7fa0"/>
                <w:sz w:val="20"/>
                <w:szCs w:val="20"/>
                <w:rtl w:val="0"/>
              </w:rPr>
              <w:t xml:space="preserve">Punto de recepción: Barrio La Milagrosa, El Salvador y alrededores — Medellín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Materiales comprados: Papel · Cartón · Plástico · Metales · Vidrio · Material especial (consultar)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after="0" w:before="6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"/>
        <w:gridCol w:w="9060"/>
        <w:tblGridChange w:id="0">
          <w:tblGrid>
            <w:gridCol w:w="300"/>
            <w:gridCol w:w="9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aab1e" w:val="clear"/>
            <w:tcMar>
              <w:top w:w="120.0" w:type="dxa"/>
              <w:left w:w="80.0" w:type="dxa"/>
              <w:bottom w:w="12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32"/>
                <w:szCs w:val="3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efee6" w:val="clear"/>
            <w:tcMar>
              <w:top w:w="120.0" w:type="dxa"/>
              <w:left w:w="20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6a6a10"/>
                <w:sz w:val="22"/>
                <w:szCs w:val="22"/>
                <w:rtl w:val="0"/>
              </w:rPr>
              <w:t xml:space="preserve">Gestión Certificada de Residuos — Para Empresas e Instituciones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Servicio de recolección programada, separación, clasificación, industrialización y certificación de materiales reciclables para empresas e instituciones del área metropolitana de Medellín y municipios aledaños. Se emite documentación de gestión de residuos y certificado de aprovechamiento.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6a6a10"/>
                <w:sz w:val="20"/>
                <w:szCs w:val="20"/>
                <w:rtl w:val="0"/>
              </w:rPr>
              <w:t xml:space="preserve">Sectores atendidos: Retail · Alimentos y bebidas · Manufactura · Instituciones educativas · Conjuntos residenciales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666666"/>
                <w:sz w:val="20"/>
                <w:szCs w:val="20"/>
                <w:rtl w:val="0"/>
              </w:rPr>
              <w:t xml:space="preserve">Cobertura empresarial: Todo el área metropolitana de Medellín con opción de atención a municipios y veredas aledañas según disponibilidad.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after="0" w:before="12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8560"/>
        <w:tblGridChange w:id="0">
          <w:tblGrid>
            <w:gridCol w:w="800"/>
            <w:gridCol w:w="8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d7a28" w:val="clear"/>
            <w:tcMar>
              <w:top w:w="160.0" w:type="dxa"/>
              <w:left w:w="80.0" w:type="dxa"/>
              <w:bottom w:w="1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8"/>
                <w:szCs w:val="28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d7a28" w:val="clear"/>
            <w:tcMar>
              <w:top w:w="100.0" w:type="dxa"/>
              <w:left w:w="16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79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6"/>
                <w:szCs w:val="26"/>
                <w:rtl w:val="0"/>
              </w:rPr>
              <w:t xml:space="preserve">Rutas y Frecuencias de Recolección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8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a8d5b8"/>
                <w:sz w:val="18"/>
                <w:szCs w:val="18"/>
                <w:rtl w:val="0"/>
              </w:rPr>
              <w:t xml:space="preserve">Zonas cubiertas · Días · Horarios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0" w:before="8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0"/>
        <w:gridCol w:w="2200"/>
        <w:gridCol w:w="2400"/>
        <w:gridCol w:w="2560"/>
        <w:tblGridChange w:id="0">
          <w:tblGrid>
            <w:gridCol w:w="2200"/>
            <w:gridCol w:w="2200"/>
            <w:gridCol w:w="2400"/>
            <w:gridCol w:w="2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d7a28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19"/>
                <w:szCs w:val="19"/>
                <w:rtl w:val="0"/>
              </w:rPr>
              <w:t xml:space="preserve">ZONA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d7a28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19"/>
                <w:szCs w:val="19"/>
                <w:rtl w:val="0"/>
              </w:rPr>
              <w:t xml:space="preserve">DÍAS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d7a28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19"/>
                <w:szCs w:val="19"/>
                <w:rtl w:val="0"/>
              </w:rPr>
              <w:t xml:space="preserve">HORARIO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d7a28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19"/>
                <w:szCs w:val="19"/>
                <w:rtl w:val="0"/>
              </w:rPr>
              <w:t xml:space="preserve">FRECUENCIA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ef7e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19"/>
                <w:szCs w:val="19"/>
                <w:rtl w:val="0"/>
              </w:rPr>
              <w:t xml:space="preserve">Comuna 9 — Ruta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ef7e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19"/>
                <w:szCs w:val="19"/>
                <w:rtl w:val="0"/>
              </w:rPr>
              <w:t xml:space="preserve">Lunes y 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ef7e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19"/>
                <w:szCs w:val="19"/>
                <w:rtl w:val="0"/>
              </w:rPr>
              <w:t xml:space="preserve">7:00am – 4:00pm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ef7e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19"/>
                <w:szCs w:val="19"/>
                <w:rtl w:val="0"/>
              </w:rPr>
              <w:t xml:space="preserve">Semanal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19"/>
                <w:szCs w:val="19"/>
                <w:rtl w:val="0"/>
              </w:rPr>
              <w:t xml:space="preserve">Comuna 9 — Ruta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19"/>
                <w:szCs w:val="19"/>
                <w:rtl w:val="0"/>
              </w:rPr>
              <w:t xml:space="preserve">Martes y Sábados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19"/>
                <w:szCs w:val="19"/>
                <w:rtl w:val="0"/>
              </w:rPr>
              <w:t xml:space="preserve">7:00am – 12:00pm (Sáb)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19"/>
                <w:szCs w:val="19"/>
                <w:rtl w:val="0"/>
              </w:rPr>
              <w:t xml:space="preserve">Semanal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ef7e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19"/>
                <w:szCs w:val="19"/>
                <w:rtl w:val="0"/>
              </w:rPr>
              <w:t xml:space="preserve">Recicladores — La Milagrosa y El Salvador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ef7e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19"/>
                <w:szCs w:val="19"/>
                <w:rtl w:val="0"/>
              </w:rPr>
              <w:t xml:space="preserve">Lunes a Viernes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ef7e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19"/>
                <w:szCs w:val="19"/>
                <w:rtl w:val="0"/>
              </w:rPr>
              <w:t xml:space="preserve">7:00am – 4:00pm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ef7e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19"/>
                <w:szCs w:val="19"/>
                <w:rtl w:val="0"/>
              </w:rPr>
              <w:t xml:space="preserve">Según disponibilidad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19"/>
                <w:szCs w:val="19"/>
                <w:rtl w:val="0"/>
              </w:rPr>
              <w:t xml:space="preserve">Empresas — Área Metropolitana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19"/>
                <w:szCs w:val="19"/>
                <w:rtl w:val="0"/>
              </w:rPr>
              <w:t xml:space="preserve">Según cronograma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19"/>
                <w:szCs w:val="19"/>
                <w:rtl w:val="0"/>
              </w:rPr>
              <w:t xml:space="preserve">Programado con el cliente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19"/>
                <w:szCs w:val="19"/>
                <w:rtl w:val="0"/>
              </w:rPr>
              <w:t xml:space="preserve">Según necesidad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after="0" w:before="8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12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666666"/>
          <w:sz w:val="20"/>
          <w:szCs w:val="20"/>
          <w:rtl w:val="0"/>
        </w:rPr>
        <w:t xml:space="preserve">Para conocer si Cornambiente tiene cobertura en su barrio o zona, contáctenos por WhatsApp al 324 327 2954 o llame al 604 4849938.</w:t>
      </w:r>
      <w:r w:rsidDel="00000000" w:rsidR="00000000" w:rsidRPr="00000000">
        <w:rPr>
          <w:rtl w:val="0"/>
        </w:rPr>
      </w:r>
    </w:p>
    <w:tbl>
      <w:tblPr>
        <w:tblStyle w:val="Table2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8560"/>
        <w:tblGridChange w:id="0">
          <w:tblGrid>
            <w:gridCol w:w="800"/>
            <w:gridCol w:w="8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d7a28" w:val="clear"/>
            <w:tcMar>
              <w:top w:w="160.0" w:type="dxa"/>
              <w:left w:w="80.0" w:type="dxa"/>
              <w:bottom w:w="1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8"/>
                <w:szCs w:val="28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d7a28" w:val="clear"/>
            <w:tcMar>
              <w:top w:w="100.0" w:type="dxa"/>
              <w:left w:w="16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3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6"/>
                <w:szCs w:val="26"/>
                <w:rtl w:val="0"/>
              </w:rPr>
              <w:t xml:space="preserve">Normatividad Aplicable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8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a8d5b8"/>
                <w:sz w:val="18"/>
                <w:szCs w:val="18"/>
                <w:rtl w:val="0"/>
              </w:rPr>
              <w:t xml:space="preserve">Marco legal que rige la operación de Cornambiente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after="0" w:before="8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8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11111"/>
          <w:sz w:val="20"/>
          <w:szCs w:val="20"/>
          <w:rtl w:val="0"/>
        </w:rPr>
        <w:t xml:space="preserve">La operación de Cornambiente se rige por las siguientes normas:</w:t>
      </w:r>
      <w:r w:rsidDel="00000000" w:rsidR="00000000" w:rsidRPr="00000000">
        <w:rPr>
          <w:rtl w:val="0"/>
        </w:rPr>
      </w:r>
    </w:p>
    <w:tbl>
      <w:tblPr>
        <w:tblStyle w:val="Table2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6960"/>
        <w:tblGridChange w:id="0">
          <w:tblGrid>
            <w:gridCol w:w="2400"/>
            <w:gridCol w:w="6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ef7e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19"/>
                <w:szCs w:val="19"/>
                <w:rtl w:val="0"/>
              </w:rPr>
              <w:t xml:space="preserve">Ley 142 de 1994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19"/>
                <w:szCs w:val="19"/>
                <w:rtl w:val="0"/>
              </w:rPr>
              <w:t xml:space="preserve">Ley de Servicios Públicos Domiciliarios. Establece el régimen de los servicios públicos en Colombia, incluyendo el de aseo y aprovechamiento de residuos sólidos.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ef7e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19"/>
                <w:szCs w:val="19"/>
                <w:rtl w:val="0"/>
              </w:rPr>
              <w:t xml:space="preserve">Decreto 1077 de 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19"/>
                <w:szCs w:val="19"/>
                <w:rtl w:val="0"/>
              </w:rPr>
              <w:t xml:space="preserve">Decreto Único Reglamentario del Sector Vivienda, Ciudad y Territorio. Regula la prestación del servicio público de aseo y aprovechamiento de residuos sólidos.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ef7e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19"/>
                <w:szCs w:val="19"/>
                <w:rtl w:val="0"/>
              </w:rPr>
              <w:t xml:space="preserve">Decreto 596 de 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19"/>
                <w:szCs w:val="19"/>
                <w:rtl w:val="0"/>
              </w:rPr>
              <w:t xml:space="preserve">Reglamenta la prestación del servicio de aseo por parte de recicladores de oficio. Define el esquema operativo de la actividad de aprovechamiento y los derechos de los recicladores.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ef7e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19"/>
                <w:szCs w:val="19"/>
                <w:rtl w:val="0"/>
              </w:rPr>
              <w:t xml:space="preserve">Ley 1712 de 2014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19"/>
                <w:szCs w:val="19"/>
                <w:rtl w:val="0"/>
              </w:rPr>
              <w:t xml:space="preserve">Ley Estatutaria de Transparencia y del Derecho de Acceso a la Información Pública. Obliga a las prestadoras de servicios públicos a publicar información institucional de manera proactiva.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ef7e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19"/>
                <w:szCs w:val="19"/>
                <w:rtl w:val="0"/>
              </w:rPr>
              <w:t xml:space="preserve">Ley 1581 de 2012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19"/>
                <w:szCs w:val="19"/>
                <w:rtl w:val="0"/>
              </w:rPr>
              <w:t xml:space="preserve">Ley Estatutaria de Protección de Datos Personales. Establece las condiciones para el tratamiento de datos personales por parte de las organizaciones.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ef7e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19"/>
                <w:szCs w:val="19"/>
                <w:rtl w:val="0"/>
              </w:rPr>
              <w:t xml:space="preserve">Resolución CRA vigente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19"/>
                <w:szCs w:val="19"/>
                <w:rtl w:val="0"/>
              </w:rPr>
              <w:t xml:space="preserve">Normativa de la Comisión de Regulación de Agua Potable y Saneamiento Básico sobre tarifas y condiciones del servicio de aprovechamiento de residuos sólidos.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spacing w:after="0" w:before="12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8560"/>
        <w:tblGridChange w:id="0">
          <w:tblGrid>
            <w:gridCol w:w="800"/>
            <w:gridCol w:w="8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d7a28" w:val="clear"/>
            <w:tcMar>
              <w:top w:w="160.0" w:type="dxa"/>
              <w:left w:w="80.0" w:type="dxa"/>
              <w:bottom w:w="1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8"/>
                <w:szCs w:val="28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d7a28" w:val="clear"/>
            <w:tcMar>
              <w:top w:w="100.0" w:type="dxa"/>
              <w:left w:w="16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A5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6"/>
                <w:szCs w:val="26"/>
                <w:rtl w:val="0"/>
              </w:rPr>
              <w:t xml:space="preserve">Mecanismos de Contacto y Notificaciones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8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a8d5b8"/>
                <w:sz w:val="18"/>
                <w:szCs w:val="18"/>
                <w:rtl w:val="0"/>
              </w:rPr>
              <w:t xml:space="preserve">Canales oficiales de comunicación con Cornambiente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after="0" w:before="8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ef7e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20"/>
                <w:szCs w:val="20"/>
                <w:rtl w:val="0"/>
              </w:rPr>
              <w:t xml:space="preserve">Teléfono oficina: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604 4849938 — Lunes a viernes: 7am–4pm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20"/>
                <w:szCs w:val="20"/>
                <w:rtl w:val="0"/>
              </w:rPr>
              <w:t xml:space="preserve">WhatsApp: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324 327 2954 — Atención rápida en horario hábil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ef7e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20"/>
                <w:szCs w:val="20"/>
                <w:rtl w:val="0"/>
              </w:rPr>
              <w:t xml:space="preserve">Correo electrónico: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cornambiente2010@gmail.com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20"/>
                <w:szCs w:val="20"/>
                <w:rtl w:val="0"/>
              </w:rPr>
              <w:t xml:space="preserve">Dirección bodega: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Carrera 31 #35A-31, Medellín, Colombia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ef7e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20"/>
                <w:szCs w:val="20"/>
                <w:rtl w:val="0"/>
              </w:rPr>
              <w:t xml:space="preserve">Dirección oficina: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Calle 36A #31-30, Medellín, Colombia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20"/>
                <w:szCs w:val="20"/>
                <w:rtl w:val="0"/>
              </w:rPr>
              <w:t xml:space="preserve">Notificaciones judiciales: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Calle 36A #31-30, Medellín — cornambiente2010@gmail.com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eef7e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20"/>
                <w:szCs w:val="20"/>
                <w:rtl w:val="0"/>
              </w:rPr>
              <w:t xml:space="preserve">Canal PQR: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Formulario en cornambiente.org/transparencia · Correo con asunto 'PQR'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3d7a28"/>
                <w:sz w:val="20"/>
                <w:szCs w:val="20"/>
                <w:rtl w:val="0"/>
              </w:rPr>
              <w:t xml:space="preserve">Tiempo de respuesta PQR: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0e0e0" w:space="0" w:sz="4" w:val="single"/>
              <w:left w:color="e0e0e0" w:space="0" w:sz="4" w:val="single"/>
              <w:bottom w:color="e0e0e0" w:space="0" w:sz="4" w:val="single"/>
              <w:right w:color="e0e0e0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111111"/>
                <w:sz w:val="20"/>
                <w:szCs w:val="20"/>
                <w:rtl w:val="0"/>
              </w:rPr>
              <w:t xml:space="preserve">Máximo 15 días hábiles según normativa vigente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after="0" w:before="16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d7a28" w:val="clear"/>
            <w:tcMar>
              <w:top w:w="200.0" w:type="dxa"/>
              <w:left w:w="200.0" w:type="dxa"/>
              <w:bottom w:w="200.0" w:type="dxa"/>
              <w:right w:w="200.0" w:type="dxa"/>
            </w:tcMar>
          </w:tcPr>
          <w:p w:rsidR="00000000" w:rsidDel="00000000" w:rsidP="00000000" w:rsidRDefault="00000000" w:rsidRPr="00000000" w14:paraId="000000B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ffffff"/>
                <w:sz w:val="20"/>
                <w:szCs w:val="20"/>
                <w:rtl w:val="0"/>
              </w:rPr>
              <w:t xml:space="preserve">Cornambiente · Corporación Nacional para el AmbienteNIT 900368365 · Medellín, Colombiacornambiente.org · cornambiente2010@gmail.comDocumento vigente desde 2026. Actualización anual o cuando haya cambios relevantes.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pBdr>
        <w:top w:color="61ad45" w:space="4" w:sz="4" w:val="single"/>
      </w:pBdr>
      <w:spacing w:after="0" w:before="0" w:lineRule="auto"/>
      <w:jc w:val="center"/>
      <w:rPr/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color w:val="666666"/>
        <w:sz w:val="16"/>
        <w:szCs w:val="16"/>
        <w:rtl w:val="0"/>
      </w:rPr>
      <w:t xml:space="preserve">Cornambiente — Corporación Nacional para el Ambiente · NIT 900368365 · Medellín, Colombia · 2026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6"/>
      <w:tblW w:w="9360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5616"/>
      <w:gridCol w:w="3744"/>
      <w:tblGridChange w:id="0">
        <w:tblGrid>
          <w:gridCol w:w="5616"/>
          <w:gridCol w:w="3744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3d7a28" w:val="clear"/>
          <w:tcMar>
            <w:top w:w="80.0" w:type="dxa"/>
            <w:left w:w="120.0" w:type="dxa"/>
            <w:bottom w:w="80.0" w:type="dxa"/>
            <w:right w:w="80.0" w:type="dxa"/>
          </w:tcMar>
        </w:tcPr>
        <w:p w:rsidR="00000000" w:rsidDel="00000000" w:rsidP="00000000" w:rsidRDefault="00000000" w:rsidRPr="00000000" w14:paraId="000000BC">
          <w:pPr>
            <w:spacing w:after="0" w:before="0" w:lineRule="auto"/>
            <w:jc w:val="left"/>
            <w:rPr/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color w:val="ffffff"/>
              <w:sz w:val="16"/>
              <w:szCs w:val="16"/>
              <w:rtl w:val="0"/>
            </w:rPr>
            <w:t xml:space="preserve">INFORMACIÓN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3d7a28" w:val="clear"/>
          <w:tcMar>
            <w:top w:w="80.0" w:type="dxa"/>
            <w:left w:w="80.0" w:type="dxa"/>
            <w:bottom w:w="80.0" w:type="dxa"/>
            <w:right w:w="120.0" w:type="dxa"/>
          </w:tcMar>
        </w:tcPr>
        <w:p w:rsidR="00000000" w:rsidDel="00000000" w:rsidP="00000000" w:rsidRDefault="00000000" w:rsidRPr="00000000" w14:paraId="000000BD">
          <w:pPr>
            <w:spacing w:after="0" w:before="0" w:lineRule="auto"/>
            <w:jc w:val="right"/>
            <w:rPr/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color w:val="a8d5b8"/>
              <w:sz w:val="16"/>
              <w:szCs w:val="16"/>
              <w:rtl w:val="0"/>
            </w:rPr>
            <w:t xml:space="preserve">Cornambiente · NIT 900368365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3d7a28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3d7a28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